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4B8" w:rsidRDefault="000004B8" w:rsidP="000004B8">
      <w:pPr>
        <w:jc w:val="center"/>
        <w:rPr>
          <w:b/>
          <w:lang w:val="kk-KZ"/>
        </w:rPr>
      </w:pPr>
      <w:r>
        <w:rPr>
          <w:b/>
          <w:lang w:val="kk-KZ"/>
        </w:rPr>
        <w:t xml:space="preserve">Лекция 11. </w:t>
      </w:r>
      <w:r>
        <w:rPr>
          <w:b/>
          <w:lang w:val="kk-KZ"/>
        </w:rPr>
        <w:t>Основы гальваностегии (основоположник Б. Якоби)</w:t>
      </w:r>
    </w:p>
    <w:p w:rsidR="000004B8" w:rsidRDefault="000004B8" w:rsidP="000004B8">
      <w:pPr>
        <w:jc w:val="center"/>
        <w:rPr>
          <w:b/>
          <w:lang w:val="kk-KZ"/>
        </w:rPr>
      </w:pPr>
    </w:p>
    <w:p w:rsidR="000004B8" w:rsidRDefault="000004B8" w:rsidP="000004B8">
      <w:pPr>
        <w:jc w:val="both"/>
        <w:rPr>
          <w:b/>
          <w:lang w:val="kk-KZ"/>
        </w:rPr>
      </w:pPr>
      <w:r>
        <w:rPr>
          <w:b/>
          <w:lang w:val="kk-KZ"/>
        </w:rPr>
        <w:t>Цель: дать знания по вопросам прикладной электрохимии, основу  гальванопокрытий.</w:t>
      </w:r>
      <w:bookmarkStart w:id="0" w:name="_GoBack"/>
      <w:bookmarkEnd w:id="0"/>
    </w:p>
    <w:p w:rsidR="000004B8" w:rsidRDefault="000004B8" w:rsidP="000004B8">
      <w:pPr>
        <w:jc w:val="center"/>
        <w:rPr>
          <w:b/>
          <w:lang w:val="kk-KZ"/>
        </w:rPr>
      </w:pPr>
    </w:p>
    <w:p w:rsidR="000004B8" w:rsidRDefault="000004B8" w:rsidP="000004B8">
      <w:pPr>
        <w:ind w:firstLine="720"/>
        <w:jc w:val="both"/>
        <w:rPr>
          <w:lang w:val="kk-KZ"/>
        </w:rPr>
      </w:pPr>
      <w:r>
        <w:rPr>
          <w:lang w:val="kk-KZ"/>
        </w:rPr>
        <w:t>Гальванотехника – это нанесение металлических покрытии на поверхности изделий электрохимическим методом. Катодом служит покрываемое изделия.</w:t>
      </w:r>
    </w:p>
    <w:p w:rsidR="000004B8" w:rsidRDefault="000004B8" w:rsidP="000004B8">
      <w:pPr>
        <w:ind w:firstLine="720"/>
        <w:jc w:val="both"/>
        <w:rPr>
          <w:lang w:val="kk-KZ"/>
        </w:rPr>
      </w:pPr>
      <w:r>
        <w:rPr>
          <w:lang w:val="kk-KZ"/>
        </w:rPr>
        <w:t xml:space="preserve">Гальванотехника подразделяется на два вида: </w:t>
      </w:r>
    </w:p>
    <w:p w:rsidR="000004B8" w:rsidRDefault="000004B8" w:rsidP="000004B8">
      <w:pPr>
        <w:ind w:firstLine="720"/>
        <w:jc w:val="both"/>
        <w:rPr>
          <w:lang w:val="kk-KZ"/>
        </w:rPr>
      </w:pPr>
      <w:r>
        <w:rPr>
          <w:lang w:val="kk-KZ"/>
        </w:rPr>
        <w:t>а) гальваностегия – нанесение тонких покрытий, прочносцепляющих;</w:t>
      </w:r>
    </w:p>
    <w:p w:rsidR="000004B8" w:rsidRDefault="000004B8" w:rsidP="000004B8">
      <w:pPr>
        <w:ind w:firstLine="720"/>
        <w:jc w:val="both"/>
        <w:rPr>
          <w:lang w:val="kk-KZ"/>
        </w:rPr>
      </w:pPr>
      <w:r>
        <w:rPr>
          <w:lang w:val="kk-KZ"/>
        </w:rPr>
        <w:t>б) гальванипластика – толстые, сравнительно легко отделяющиеся слои.</w:t>
      </w:r>
    </w:p>
    <w:p w:rsidR="000004B8" w:rsidRDefault="000004B8" w:rsidP="000004B8">
      <w:pPr>
        <w:ind w:firstLine="720"/>
        <w:jc w:val="both"/>
        <w:rPr>
          <w:lang w:val="kk-KZ"/>
        </w:rPr>
      </w:pPr>
      <w:r>
        <w:rPr>
          <w:lang w:val="kk-KZ"/>
        </w:rPr>
        <w:t xml:space="preserve">Гальванотехника широко используется для покрытия металлических изделий от коррозий, придание декоративного вида, твердости и специальную характеристик. </w:t>
      </w:r>
    </w:p>
    <w:p w:rsidR="000004B8" w:rsidRDefault="000004B8" w:rsidP="000004B8">
      <w:pPr>
        <w:ind w:firstLine="720"/>
        <w:jc w:val="both"/>
        <w:rPr>
          <w:lang w:val="kk-KZ"/>
        </w:rPr>
      </w:pPr>
      <w:r>
        <w:rPr>
          <w:lang w:val="kk-KZ"/>
        </w:rPr>
        <w:t xml:space="preserve">В зависимости от условий электролиза осадки металлов можно получить либо в губчатом виде, либо в компактном. </w:t>
      </w:r>
    </w:p>
    <w:p w:rsidR="000004B8" w:rsidRDefault="000004B8" w:rsidP="000004B8">
      <w:pPr>
        <w:ind w:firstLine="720"/>
        <w:jc w:val="both"/>
        <w:rPr>
          <w:lang w:val="kk-KZ"/>
        </w:rPr>
      </w:pPr>
      <w:r>
        <w:rPr>
          <w:lang w:val="kk-KZ"/>
        </w:rPr>
        <w:t xml:space="preserve">После смещения потенциала катода в отрицательную сторону по сравнением с равновесным потенциалам выделяемого металла, т.е после достижения напряжения разложение, в растворе начнется образование кристаллических зародышей выделяемого металл на электроде. Первоначально образуемые зародыши металла имеют толщину нескольких атомных слоев, и слой этих зародышей может рассматриваться как двухмерный. Дальнейший рост двухмерного зародыша может происходить и в плоскости самого зародыша (а) и перпендикулярном плоскости двухмерного зародышей (в). </w:t>
      </w:r>
    </w:p>
    <w:p w:rsidR="000004B8" w:rsidRDefault="000004B8" w:rsidP="000004B8">
      <w:pPr>
        <w:ind w:firstLine="720"/>
        <w:jc w:val="both"/>
        <w:rPr>
          <w:lang w:val="kk-KZ"/>
        </w:rPr>
      </w:pPr>
      <w:r>
        <w:rPr>
          <w:lang w:val="kk-KZ"/>
        </w:rPr>
        <w:t xml:space="preserve">Рост первоначального двухмерного зародыша может идти по трем направлением (1, 2, 3). Энергетически наиболее вероятный – является 1, так как работа образования зародыша в этом направлении минимальна и минимально число свободных граней вновь образуемого зародыша. В положении 2 число свободных граней нового зародыша будет на 1 больше и поэтому больше работа его образования, а наименее вероятно положение 3, т.е. перпендикулярное. </w:t>
      </w:r>
    </w:p>
    <w:p w:rsidR="000004B8" w:rsidRDefault="000004B8" w:rsidP="000004B8">
      <w:pPr>
        <w:ind w:firstLine="720"/>
        <w:jc w:val="both"/>
        <w:rPr>
          <w:lang w:val="kk-KZ"/>
        </w:rPr>
      </w:pPr>
      <w:r>
        <w:rPr>
          <w:lang w:val="kk-KZ"/>
        </w:rPr>
        <w:t xml:space="preserve">Обычно рост обьемного кристалла идет во всех направлениях, хотя скорость их может быть разная. Такая разная скорость зависит от режима электролиза. </w:t>
      </w:r>
    </w:p>
    <w:p w:rsidR="000004B8" w:rsidRDefault="000004B8" w:rsidP="000004B8">
      <w:pPr>
        <w:ind w:firstLine="720"/>
        <w:jc w:val="both"/>
        <w:rPr>
          <w:lang w:val="kk-KZ"/>
        </w:rPr>
      </w:pPr>
      <w:r>
        <w:rPr>
          <w:lang w:val="kk-KZ"/>
        </w:rPr>
        <w:t>При низких значениях поляризующего катодного тока и незначительном смещении катодного потенциала от равновесного – может произойти замедление роста кристалла в отдельных направлениях и кристалл начинает расти в только в одном направлении6 приобретая шитевидную форму. Это связано с тем6 что при малых плотностях тока происходит пассивация.  Всех, кроме одной, грнаней</w:t>
      </w:r>
      <w:r>
        <w:rPr>
          <w:b/>
          <w:lang w:val="kk-KZ"/>
        </w:rPr>
        <w:t xml:space="preserve"> </w:t>
      </w:r>
      <w:r>
        <w:rPr>
          <w:lang w:val="kk-KZ"/>
        </w:rPr>
        <w:t>кристалла за счет адсорбции на них ПАВ, которые всегда содержаться в электролитах. Адсорбция ПАВ на гранях кристалла позволяет на одной из граней поддерживать тока, которая превышает скорость поступление к этой грани ПАВ и обеспечивает рост этой грани.</w:t>
      </w:r>
    </w:p>
    <w:p w:rsidR="000004B8" w:rsidRDefault="000004B8" w:rsidP="000004B8">
      <w:pPr>
        <w:ind w:firstLine="720"/>
        <w:jc w:val="both"/>
        <w:rPr>
          <w:lang w:val="kk-KZ"/>
        </w:rPr>
      </w:pPr>
      <w:r>
        <w:rPr>
          <w:lang w:val="kk-KZ"/>
        </w:rPr>
        <w:t xml:space="preserve">С ростом силы и плотности поляризующего тока скорость роста осадка на катоде возрастает. </w:t>
      </w:r>
    </w:p>
    <w:p w:rsidR="000004B8" w:rsidRDefault="000004B8" w:rsidP="000004B8">
      <w:pPr>
        <w:ind w:firstLine="720"/>
        <w:jc w:val="both"/>
        <w:rPr>
          <w:lang w:val="kk-KZ"/>
        </w:rPr>
      </w:pPr>
      <w:r>
        <w:rPr>
          <w:lang w:val="kk-KZ"/>
        </w:rPr>
        <w:t xml:space="preserve">При этом увеличивается число возникающих новых кристаллических зародышей. Расстояние между зародышами и их число зависит от концентрации раствора, с уменьшением которой расстоянии возрастает, а число зародышей увеличивается. </w:t>
      </w:r>
    </w:p>
    <w:p w:rsidR="000004B8" w:rsidRDefault="000004B8" w:rsidP="000004B8">
      <w:pPr>
        <w:ind w:firstLine="720"/>
        <w:jc w:val="both"/>
        <w:rPr>
          <w:lang w:val="kk-KZ"/>
        </w:rPr>
      </w:pPr>
      <w:r>
        <w:rPr>
          <w:lang w:val="kk-KZ"/>
        </w:rPr>
        <w:t>ПАВ играют очень большую роль. Дело в том, что ПАВ адсорбируются на грани кристаллов, пассивируют их и способствует образованию новых многочисленных кристаллических зародышей благодаря чему образуются плотные, мелко-кристаллические осадки. Часто эти вещества входят в состав осадков, способствуют более плотному сцеплению, обуславливают блеск. Такие вещества называют блескобразующие добавки (унитиол, например).</w:t>
      </w:r>
    </w:p>
    <w:p w:rsidR="000004B8" w:rsidRDefault="000004B8" w:rsidP="000004B8">
      <w:pPr>
        <w:ind w:firstLine="709"/>
        <w:jc w:val="both"/>
        <w:rPr>
          <w:b/>
          <w:lang w:val="kk-KZ"/>
        </w:rPr>
      </w:pPr>
    </w:p>
    <w:p w:rsidR="000004B8" w:rsidRDefault="000004B8" w:rsidP="000004B8">
      <w:pPr>
        <w:ind w:firstLine="709"/>
        <w:jc w:val="center"/>
        <w:rPr>
          <w:b/>
          <w:lang w:val="kk-KZ"/>
        </w:rPr>
      </w:pPr>
      <w:r>
        <w:rPr>
          <w:b/>
          <w:lang w:val="kk-KZ"/>
        </w:rPr>
        <w:t>Совместный разряд ионов</w:t>
      </w:r>
    </w:p>
    <w:p w:rsidR="000004B8" w:rsidRDefault="000004B8" w:rsidP="000004B8">
      <w:pPr>
        <w:ind w:firstLine="709"/>
        <w:jc w:val="center"/>
        <w:rPr>
          <w:b/>
          <w:lang w:val="kk-KZ"/>
        </w:rPr>
      </w:pPr>
    </w:p>
    <w:p w:rsidR="000004B8" w:rsidRDefault="000004B8" w:rsidP="000004B8">
      <w:pPr>
        <w:ind w:firstLine="720"/>
        <w:jc w:val="both"/>
        <w:rPr>
          <w:lang w:val="kk-KZ"/>
        </w:rPr>
      </w:pPr>
      <w:r>
        <w:rPr>
          <w:lang w:val="kk-KZ"/>
        </w:rPr>
        <w:t xml:space="preserve">При наличии в растворе нескольких катионов возможен их совместный разряд и выделение на катоде (сплавы). </w:t>
      </w:r>
    </w:p>
    <w:p w:rsidR="000004B8" w:rsidRDefault="000004B8" w:rsidP="000004B8">
      <w:pPr>
        <w:ind w:firstLine="720"/>
        <w:jc w:val="both"/>
        <w:rPr>
          <w:lang w:val="kk-KZ"/>
        </w:rPr>
      </w:pPr>
      <w:r>
        <w:rPr>
          <w:lang w:val="kk-KZ"/>
        </w:rPr>
        <w:t>При совместном разряде на катоде двух металлов плотность тока, на катоде равна сумме плотностей тока разряда каждого металла.  Так, например, если при потенциале I начинает идти сплав двух металлов, то общий катодный ток:</w:t>
      </w:r>
    </w:p>
    <w:p w:rsidR="000004B8" w:rsidRDefault="000004B8" w:rsidP="000004B8">
      <w:pPr>
        <w:ind w:firstLine="720"/>
        <w:jc w:val="both"/>
        <w:rPr>
          <w:lang w:val="kk-KZ"/>
        </w:rPr>
      </w:pPr>
      <w:r>
        <w:rPr>
          <w:position w:val="-12"/>
        </w:rPr>
        <w:object w:dxaOrig="9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18.25pt" o:ole="">
            <v:imagedata r:id="rId4" o:title=""/>
          </v:shape>
          <o:OLEObject Type="Embed" ProgID="Equation.DSMT4" ShapeID="_x0000_i1025" DrawAspect="Content" ObjectID="_1559505757" r:id="rId5"/>
        </w:object>
      </w:r>
      <w:r>
        <w:rPr>
          <w:lang w:val="kk-KZ"/>
        </w:rPr>
        <w:t xml:space="preserve">, </w:t>
      </w:r>
    </w:p>
    <w:p w:rsidR="000004B8" w:rsidRDefault="000004B8" w:rsidP="000004B8">
      <w:pPr>
        <w:ind w:firstLine="720"/>
        <w:jc w:val="both"/>
        <w:rPr>
          <w:lang w:val="kk-KZ"/>
        </w:rPr>
      </w:pPr>
      <w:r>
        <w:rPr>
          <w:lang w:val="kk-KZ"/>
        </w:rPr>
        <w:t xml:space="preserve">где </w:t>
      </w:r>
      <w:r>
        <w:rPr>
          <w:position w:val="-12"/>
        </w:rPr>
        <w:object w:dxaOrig="180" w:dyaOrig="360">
          <v:shape id="_x0000_i1026" type="#_x0000_t75" style="width:9.15pt;height:18.25pt" o:ole="">
            <v:imagedata r:id="rId6" o:title=""/>
          </v:shape>
          <o:OLEObject Type="Embed" ProgID="Equation.DSMT4" ShapeID="_x0000_i1026" DrawAspect="Content" ObjectID="_1559505758" r:id="rId7"/>
        </w:object>
      </w:r>
      <w:r>
        <w:rPr>
          <w:lang w:val="kk-KZ"/>
        </w:rPr>
        <w:t xml:space="preserve"> и </w:t>
      </w:r>
      <w:r>
        <w:rPr>
          <w:position w:val="-12"/>
        </w:rPr>
        <w:object w:dxaOrig="200" w:dyaOrig="360">
          <v:shape id="_x0000_i1027" type="#_x0000_t75" style="width:10.2pt;height:18.25pt" o:ole="">
            <v:imagedata r:id="rId8" o:title=""/>
          </v:shape>
          <o:OLEObject Type="Embed" ProgID="Equation.DSMT4" ShapeID="_x0000_i1027" DrawAspect="Content" ObjectID="_1559505759" r:id="rId9"/>
        </w:object>
      </w:r>
      <w:r>
        <w:rPr>
          <w:lang w:val="kk-KZ"/>
        </w:rPr>
        <w:t xml:space="preserve"> - плотности тока, при разряде соответствующих металлов 1 и 2.</w:t>
      </w:r>
    </w:p>
    <w:p w:rsidR="000004B8" w:rsidRDefault="000004B8" w:rsidP="000004B8">
      <w:pPr>
        <w:ind w:firstLine="720"/>
        <w:jc w:val="both"/>
        <w:rPr>
          <w:lang w:val="kk-KZ"/>
        </w:rPr>
      </w:pPr>
      <w:r>
        <w:rPr>
          <w:lang w:val="kk-KZ"/>
        </w:rPr>
        <w:t>Выделение металлов при разряде анионов это более сложный процесс. Кислородсодержащие анионы - Cr</w:t>
      </w:r>
      <w:r>
        <w:rPr>
          <w:vertAlign w:val="subscript"/>
          <w:lang w:val="kk-KZ"/>
        </w:rPr>
        <w:t>2</w:t>
      </w:r>
      <w:r>
        <w:rPr>
          <w:lang w:val="kk-KZ"/>
        </w:rPr>
        <w:t>O</w:t>
      </w:r>
      <w:r>
        <w:rPr>
          <w:vertAlign w:val="subscript"/>
          <w:lang w:val="kk-KZ"/>
        </w:rPr>
        <w:t>7</w:t>
      </w:r>
      <w:r>
        <w:rPr>
          <w:vertAlign w:val="superscript"/>
          <w:lang w:val="kk-KZ"/>
        </w:rPr>
        <w:t>2-</w:t>
      </w:r>
      <w:r>
        <w:rPr>
          <w:lang w:val="kk-KZ"/>
        </w:rPr>
        <w:t>, CrO</w:t>
      </w:r>
      <w:r>
        <w:rPr>
          <w:vertAlign w:val="subscript"/>
          <w:lang w:val="kk-KZ"/>
        </w:rPr>
        <w:t>4</w:t>
      </w:r>
      <w:r>
        <w:rPr>
          <w:vertAlign w:val="superscript"/>
          <w:lang w:val="kk-KZ"/>
        </w:rPr>
        <w:t>2-</w:t>
      </w:r>
      <w:r>
        <w:rPr>
          <w:lang w:val="kk-KZ"/>
        </w:rPr>
        <w:t>, MoO</w:t>
      </w:r>
      <w:r>
        <w:rPr>
          <w:vertAlign w:val="subscript"/>
          <w:lang w:val="kk-KZ"/>
        </w:rPr>
        <w:t>4</w:t>
      </w:r>
      <w:r>
        <w:rPr>
          <w:vertAlign w:val="superscript"/>
          <w:lang w:val="kk-KZ"/>
        </w:rPr>
        <w:t>2-</w:t>
      </w:r>
      <w:r>
        <w:rPr>
          <w:lang w:val="kk-KZ"/>
        </w:rPr>
        <w:t>, WO</w:t>
      </w:r>
      <w:r>
        <w:rPr>
          <w:vertAlign w:val="subscript"/>
          <w:lang w:val="kk-KZ"/>
        </w:rPr>
        <w:t>4</w:t>
      </w:r>
      <w:r>
        <w:rPr>
          <w:vertAlign w:val="superscript"/>
          <w:lang w:val="kk-KZ"/>
        </w:rPr>
        <w:t>2-</w:t>
      </w:r>
      <w:r>
        <w:rPr>
          <w:lang w:val="kk-KZ"/>
        </w:rPr>
        <w:t>, ReO</w:t>
      </w:r>
      <w:r>
        <w:rPr>
          <w:vertAlign w:val="subscript"/>
          <w:lang w:val="kk-KZ"/>
        </w:rPr>
        <w:t>4</w:t>
      </w:r>
      <w:r>
        <w:rPr>
          <w:vertAlign w:val="superscript"/>
          <w:lang w:val="kk-KZ"/>
        </w:rPr>
        <w:t>-</w:t>
      </w:r>
      <w:r>
        <w:rPr>
          <w:lang w:val="kk-KZ"/>
        </w:rPr>
        <w:t>.</w:t>
      </w:r>
    </w:p>
    <w:p w:rsidR="000004B8" w:rsidRDefault="000004B8" w:rsidP="000004B8">
      <w:pPr>
        <w:ind w:firstLine="720"/>
        <w:jc w:val="both"/>
        <w:rPr>
          <w:lang w:val="kk-KZ"/>
        </w:rPr>
      </w:pPr>
      <w:r>
        <w:rPr>
          <w:lang w:val="kk-KZ"/>
        </w:rPr>
        <w:t>Общая формула - (MO</w:t>
      </w:r>
      <w:r>
        <w:rPr>
          <w:vertAlign w:val="subscript"/>
          <w:lang w:val="kk-KZ"/>
        </w:rPr>
        <w:t>4</w:t>
      </w:r>
      <w:r>
        <w:rPr>
          <w:vertAlign w:val="superscript"/>
          <w:lang w:val="kk-KZ"/>
        </w:rPr>
        <w:t>2-</w:t>
      </w:r>
      <w:r>
        <w:rPr>
          <w:lang w:val="kk-KZ"/>
        </w:rPr>
        <w:t>).</w:t>
      </w:r>
    </w:p>
    <w:p w:rsidR="000004B8" w:rsidRDefault="000004B8" w:rsidP="000004B8">
      <w:pPr>
        <w:ind w:firstLine="720"/>
        <w:jc w:val="both"/>
        <w:rPr>
          <w:lang w:val="kk-KZ"/>
        </w:rPr>
      </w:pPr>
      <w:r>
        <w:rPr>
          <w:lang w:val="kk-KZ"/>
        </w:rPr>
        <w:t xml:space="preserve">Процесс разряда может идти ступенчато:  </w:t>
      </w:r>
    </w:p>
    <w:p w:rsidR="000004B8" w:rsidRDefault="000004B8" w:rsidP="000004B8">
      <w:pPr>
        <w:ind w:firstLine="720"/>
        <w:jc w:val="both"/>
        <w:rPr>
          <w:lang w:val="kk-KZ"/>
        </w:rPr>
      </w:pPr>
      <w:r>
        <w:rPr>
          <w:lang w:val="kk-KZ"/>
        </w:rPr>
        <w:t>MoO</w:t>
      </w:r>
      <w:r>
        <w:rPr>
          <w:vertAlign w:val="subscript"/>
          <w:lang w:val="kk-KZ"/>
        </w:rPr>
        <w:t>4</w:t>
      </w:r>
      <w:r>
        <w:rPr>
          <w:vertAlign w:val="superscript"/>
          <w:lang w:val="kk-KZ"/>
        </w:rPr>
        <w:t>2-</w:t>
      </w:r>
      <w:r>
        <w:rPr>
          <w:lang w:val="kk-KZ"/>
        </w:rPr>
        <w:t>→[Mo(VI)→Mo(III)→Mo(II)→Mo] или сразу:</w:t>
      </w:r>
    </w:p>
    <w:p w:rsidR="000004B8" w:rsidRDefault="000004B8" w:rsidP="000004B8">
      <w:pPr>
        <w:ind w:firstLine="720"/>
        <w:jc w:val="both"/>
        <w:rPr>
          <w:lang w:val="kk-KZ"/>
        </w:rPr>
      </w:pPr>
      <w:r>
        <w:rPr>
          <w:lang w:val="kk-KZ"/>
        </w:rPr>
        <w:t>Mo(VI)→Mo.</w:t>
      </w:r>
    </w:p>
    <w:p w:rsidR="000004B8" w:rsidRDefault="000004B8" w:rsidP="000004B8">
      <w:pPr>
        <w:ind w:firstLine="720"/>
        <w:jc w:val="both"/>
        <w:rPr>
          <w:lang w:val="kk-KZ"/>
        </w:rPr>
      </w:pPr>
      <w:r>
        <w:rPr>
          <w:lang w:val="kk-KZ"/>
        </w:rPr>
        <w:t>На каждый механизм влияет масса факторов и в каждом конкретном случае надо рассматривать процесс индивидуально.</w:t>
      </w:r>
    </w:p>
    <w:p w:rsidR="000004B8" w:rsidRDefault="000004B8" w:rsidP="000004B8">
      <w:pPr>
        <w:ind w:firstLine="720"/>
        <w:jc w:val="center"/>
        <w:rPr>
          <w:lang w:val="kk-KZ"/>
        </w:rPr>
      </w:pPr>
    </w:p>
    <w:p w:rsidR="001774C5" w:rsidRPr="000004B8" w:rsidRDefault="000004B8">
      <w:pPr>
        <w:rPr>
          <w:lang w:val="kk-KZ"/>
        </w:rPr>
      </w:pPr>
    </w:p>
    <w:sectPr w:rsidR="001774C5" w:rsidRPr="0000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B8"/>
    <w:rsid w:val="000004B8"/>
    <w:rsid w:val="005F365F"/>
    <w:rsid w:val="00C4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8047E-C993-4871-8D54-DD73D2EB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 Капановна</dc:creator>
  <cp:keywords/>
  <dc:description/>
  <cp:lastModifiedBy>Аля Капановна</cp:lastModifiedBy>
  <cp:revision>1</cp:revision>
  <dcterms:created xsi:type="dcterms:W3CDTF">2017-06-20T17:11:00Z</dcterms:created>
  <dcterms:modified xsi:type="dcterms:W3CDTF">2017-06-20T17:15:00Z</dcterms:modified>
</cp:coreProperties>
</file>